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>
        <w:trPr>
          <w:trHeight w:val="0"/>
        </w:trPr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Duration</w:t>
            </w:r>
            <w:r/>
          </w:p>
        </w:tc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What is heard</w:t>
            </w:r>
            <w:r/>
          </w:p>
        </w:tc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What is seen / cc</w:t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1st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00:00 - 00:15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تاجر تجزئة يعني منك للعميل على طول، وأكيد بتقابلك مشاكل مختلفة من العملاء زي: انهم عايزين خامات تستحمل، ما تبهتش ولا تكشف ف الغسيل، ومقاسات تناسب كل زباينك .. حتى الحوامل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داخلي - محل تجزئة متوسط الحجم والمساحة – التاجر واقف مع عميلة بتشتكيله من المقاس انه كش بعد الغسيل و حصل بهتان ف اللون – التاجر باين على وشه انه متضايق - عميلة حامل ماسكة بنطلون وباين عليها الحزن عشان مفيش مقاسها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  <w:br/>
            </w:r>
            <w:r/>
          </w:p>
        </w:tc>
      </w:tr>
      <w:tr>
        <w:trPr>
          <w:trHeight w:val="372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2nd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00:16 - 00:23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احنا في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 Jeans House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.. هنوفّرلك كل ده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 جينز بجودة عالية متتأثرش بالغسيل ولا الاستعمال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لقطة للمصنع من برة - لقطات من داخل مصنع احترافي – ماكينات حديثة – عمال شغالين على ماكينات خياطة – بناطيل محطوطة ف الكراتين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3rd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00:24 - 00:28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مقاسات لكل الأعمار والفئات ولأول مرة هنوفرلك جينز للحوامل 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سيدة حامل أمام المرآة ترتدي بنطلون چينز - يبدو على وجهها الرضا والسعادة</w:t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4th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00:28 - 00:32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غير اننا ممكن نوصلك البضاعة من المصنع لحد محلّك 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عربية نقل والعربية على الطريق بتوصل البضاعة من المصنع لمحل التاجر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5th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00:32 - 00:37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من النهاردة خلاص الزباين مش هيشتكوا من حاجة تاني .. شغلك معانا هيضمنلك جودة عالية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المحل بعد التوصيل – التاجر بيرص البضاعة - يبدو على وجهه الارتياح والسعادة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6th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00:38 - 00:43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 وثقة من الزباين ملهاش حدود ..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Jeans House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 الجينز اللي يشرفك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الزباين مبسوطين بيجربوا البنطلونات – لقطة قريبة من الخامة والخياطة - التاجر بيحط البنطلون ف شنطة ويديها لزبونة وتدفعله الحساب وباين على ملامحها السعادة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4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  <w:u w:val="none"/>
              </w:rPr>
              <w:t xml:space="preserve">7th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  <w:u w:val="none"/>
              </w:rPr>
              <w:t xml:space="preserve">00:44 - 00:52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Egyptian Denim .. Global Standards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خلفية بيضاء عليها لوجو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Jeans House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وتحتها عنواننا ورقمنا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jc w:val="center"/>
        <w:rPr/>
      </w:pPr>
      <w:r>
        <w:rPr>
          <w:rFonts w:ascii="Calibri" w:hAnsi="Calibri" w:eastAsia="Calibri" w:cs="Calibri"/>
          <w:b/>
          <w:color w:val="e97132"/>
          <w:sz w:val="32"/>
          <w:u w:val="none"/>
        </w:rPr>
        <w:t xml:space="preserve">Video Script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To: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تجار التجزئة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Subject: 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Jeans House .. الچينز اللي يشرفك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Topic: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عدم توافر بضاعة بجودة عالية وعدم وجود مقاسات متعددة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Objective: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جذب تجار التجزئة للتعامل المباشر مع مصنعنا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Duration: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00:00:52</w:t>
      </w:r>
      <w:r/>
    </w:p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2025-10-12T05:52:11Z</dcterms:modified>
</cp:coreProperties>
</file>